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Настоящая программа разработана на основании: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hyperlink r:id="rId4" w:history="1">
        <w:r>
          <w:rPr>
            <w:rStyle w:val="a3"/>
            <w:sz w:val="22"/>
            <w:szCs w:val="22"/>
            <w:shd w:val="clear" w:color="auto" w:fill="FFFFFF"/>
          </w:rPr>
          <w:t>Трудовой кодекс Российской Федерации</w:t>
        </w:r>
      </w:hyperlink>
      <w:r>
        <w:rPr>
          <w:sz w:val="22"/>
          <w:szCs w:val="22"/>
          <w:shd w:val="clear" w:color="auto" w:fill="FFFFFF"/>
        </w:rPr>
        <w:t xml:space="preserve"> от 30.12.2001 N 197-ФЗ (ред. от 28.12.2024)                                    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-</w:t>
      </w:r>
      <w:hyperlink r:id="rId5" w:history="1">
        <w:r>
          <w:rPr>
            <w:rStyle w:val="a3"/>
            <w:bCs/>
            <w:sz w:val="22"/>
            <w:szCs w:val="22"/>
          </w:rPr>
          <w:t>Гражданский кодекс Российской Федерации</w:t>
        </w:r>
      </w:hyperlink>
      <w:r>
        <w:rPr>
          <w:bCs/>
          <w:sz w:val="22"/>
          <w:szCs w:val="22"/>
        </w:rPr>
        <w:t xml:space="preserve"> (часть первая) (статьи 1 - 453) (с изменениями на 31 октября 2024 года)</w:t>
      </w:r>
      <w:proofErr w:type="gramStart"/>
      <w:r>
        <w:rPr>
          <w:sz w:val="22"/>
          <w:szCs w:val="22"/>
        </w:rPr>
        <w:t>,К</w:t>
      </w:r>
      <w:proofErr w:type="gramEnd"/>
      <w:r>
        <w:rPr>
          <w:sz w:val="22"/>
          <w:szCs w:val="22"/>
        </w:rPr>
        <w:t xml:space="preserve">одекс РФ от 30.11.1994 N 51-ФЗ 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-Гражданский кодекс Российской Федерации (часть вторая) (статьи 454 - 1109) (с изменениями на 13 декабря 2024 года)</w:t>
      </w:r>
      <w:r>
        <w:rPr>
          <w:sz w:val="22"/>
          <w:szCs w:val="22"/>
        </w:rPr>
        <w:t xml:space="preserve"> Кодекс РФ от 26.01.1996 N 14-ФЗ 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>
        <w:rPr>
          <w:sz w:val="22"/>
          <w:szCs w:val="22"/>
        </w:rPr>
        <w:t>-</w:t>
      </w:r>
      <w:hyperlink r:id="rId6" w:history="1">
        <w:r>
          <w:rPr>
            <w:rStyle w:val="a3"/>
            <w:sz w:val="22"/>
            <w:szCs w:val="22"/>
          </w:rPr>
          <w:t>Федеральный закон от 29.12.2012 N 273-ФЗ</w:t>
        </w:r>
      </w:hyperlink>
      <w:r>
        <w:rPr>
          <w:sz w:val="22"/>
          <w:szCs w:val="22"/>
        </w:rPr>
        <w:t xml:space="preserve"> (ред. от 28.02.2025) "Об образовании в Российской Федерации" (с </w:t>
      </w:r>
      <w:proofErr w:type="spellStart"/>
      <w:r>
        <w:rPr>
          <w:sz w:val="22"/>
          <w:szCs w:val="22"/>
        </w:rPr>
        <w:t>изм</w:t>
      </w:r>
      <w:proofErr w:type="spellEnd"/>
      <w:r>
        <w:rPr>
          <w:sz w:val="22"/>
          <w:szCs w:val="22"/>
        </w:rPr>
        <w:t>. и доп., вступ. в силу с 11.03.2025) ,Федеральный закон от 29.12.2012 N 273-ФЗ</w:t>
      </w:r>
      <w:r>
        <w:rPr>
          <w:sz w:val="22"/>
          <w:szCs w:val="22"/>
        </w:rPr>
        <w:br/>
        <w:t>-</w:t>
      </w:r>
      <w:bookmarkStart w:id="0" w:name="mailruanchor_pe12"/>
      <w:bookmarkEnd w:id="0"/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"http://base.safework.ru/win/law?d&amp;nd=33309253&amp;prevDoc=33309253&amp;spack=101a0%3D%26a1%3D%26a12from%3D%26a12to%3D%26a12type%3D1%26a13from%3D%26a13to%3D%26a13type%3D1%26a14%3D%26a14type%3D1%26a15from%3D%26a15to%3D%26a15type%3D1%26a16from%3D%26a16to%3D%26a16type" </w:instrText>
      </w:r>
      <w:r>
        <w:rPr>
          <w:sz w:val="22"/>
          <w:szCs w:val="22"/>
        </w:rPr>
        <w:fldChar w:fldCharType="separate"/>
      </w:r>
      <w:r>
        <w:rPr>
          <w:rStyle w:val="a3"/>
          <w:sz w:val="22"/>
          <w:szCs w:val="22"/>
        </w:rPr>
        <w:t xml:space="preserve">Приказ </w:t>
      </w:r>
      <w:proofErr w:type="spellStart"/>
      <w:r>
        <w:rPr>
          <w:rStyle w:val="a3"/>
          <w:sz w:val="22"/>
          <w:szCs w:val="22"/>
        </w:rPr>
        <w:t>Минобрнауки</w:t>
      </w:r>
      <w:proofErr w:type="spellEnd"/>
      <w:r>
        <w:rPr>
          <w:rStyle w:val="a3"/>
          <w:sz w:val="22"/>
          <w:szCs w:val="22"/>
        </w:rPr>
        <w:t xml:space="preserve"> России от 01.07.2013 N 499 </w:t>
      </w:r>
      <w:bookmarkStart w:id="1" w:name="mailruanchor_pe13"/>
      <w:bookmarkEnd w:id="1"/>
      <w:r>
        <w:rPr>
          <w:sz w:val="22"/>
          <w:szCs w:val="22"/>
        </w:rPr>
        <w:fldChar w:fldCharType="end"/>
      </w:r>
      <w:r>
        <w:rPr>
          <w:sz w:val="22"/>
          <w:szCs w:val="22"/>
        </w:rPr>
        <w:t>(ред. от 15.11.2013)</w:t>
      </w:r>
      <w:bookmarkStart w:id="2" w:name="mailruanchor_pe14"/>
      <w:bookmarkEnd w:id="2"/>
      <w:r>
        <w:rPr>
          <w:sz w:val="22"/>
          <w:szCs w:val="22"/>
        </w:rPr>
        <w:t xml:space="preserve">                                                                                        "Об утверждении Порядка организации и осуществления образовательной деятельности по дополнительным профессиональным программам"</w:t>
      </w:r>
      <w:r>
        <w:rPr>
          <w:bCs/>
          <w:sz w:val="22"/>
          <w:szCs w:val="22"/>
        </w:rPr>
        <w:t xml:space="preserve"> </w:t>
      </w:r>
      <w:proofErr w:type="gramEnd"/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7" w:history="1">
        <w:r>
          <w:rPr>
            <w:rStyle w:val="a3"/>
            <w:bCs/>
            <w:sz w:val="22"/>
            <w:szCs w:val="22"/>
          </w:rPr>
          <w:t>Градостроительный кодекс Российской Федерации</w:t>
        </w:r>
      </w:hyperlink>
      <w:r>
        <w:rPr>
          <w:bCs/>
          <w:sz w:val="22"/>
          <w:szCs w:val="22"/>
        </w:rPr>
        <w:t xml:space="preserve"> (с изменениями на 26 декабря 2024 года) (редакция, действующая с 1 марта 2025 года)</w:t>
      </w:r>
      <w:proofErr w:type="gramStart"/>
      <w:r>
        <w:rPr>
          <w:sz w:val="22"/>
          <w:szCs w:val="22"/>
        </w:rPr>
        <w:t>,К</w:t>
      </w:r>
      <w:proofErr w:type="gramEnd"/>
      <w:r>
        <w:rPr>
          <w:sz w:val="22"/>
          <w:szCs w:val="22"/>
        </w:rPr>
        <w:t>одекс РФ от 29.12.2004 N 190-ФЗ.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8" w:history="1">
        <w:r>
          <w:rPr>
            <w:rStyle w:val="a3"/>
            <w:bCs/>
            <w:sz w:val="22"/>
            <w:szCs w:val="22"/>
          </w:rPr>
          <w:t>Жилищный кодекс Российской Федерации</w:t>
        </w:r>
      </w:hyperlink>
      <w:r>
        <w:rPr>
          <w:bCs/>
          <w:sz w:val="22"/>
          <w:szCs w:val="22"/>
        </w:rPr>
        <w:t xml:space="preserve"> (с изменениями на 3 февраля 2025 года) (редакция, действующая с 1 марта 2025 года)</w:t>
      </w:r>
      <w:r>
        <w:rPr>
          <w:sz w:val="22"/>
          <w:szCs w:val="22"/>
        </w:rPr>
        <w:t xml:space="preserve"> Кодекс РФ от 29.12.2004 N 188-ФЗ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9" w:history="1">
        <w:r>
          <w:rPr>
            <w:rStyle w:val="a3"/>
            <w:bCs/>
            <w:sz w:val="22"/>
            <w:szCs w:val="22"/>
          </w:rPr>
          <w:t>О Фонде содействия реформированию жилищно-коммунального хозяйства</w:t>
        </w:r>
      </w:hyperlink>
      <w:r>
        <w:rPr>
          <w:bCs/>
          <w:sz w:val="22"/>
          <w:szCs w:val="22"/>
        </w:rPr>
        <w:t xml:space="preserve"> (с изменениями на 25 декабря 2023 года)</w:t>
      </w:r>
      <w:r>
        <w:rPr>
          <w:sz w:val="22"/>
          <w:szCs w:val="22"/>
        </w:rPr>
        <w:t xml:space="preserve"> Федеральный закон от 21.07.2007 N 185-ФЗ.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10" w:history="1">
        <w:r>
          <w:rPr>
            <w:rStyle w:val="a3"/>
            <w:bCs/>
            <w:sz w:val="22"/>
            <w:szCs w:val="22"/>
          </w:rPr>
          <w:t>СП 54.13330.2022</w:t>
        </w:r>
      </w:hyperlink>
      <w:r>
        <w:rPr>
          <w:bCs/>
          <w:sz w:val="22"/>
          <w:szCs w:val="22"/>
        </w:rPr>
        <w:t xml:space="preserve"> Здания жилые многоквартирные </w:t>
      </w:r>
      <w:proofErr w:type="spellStart"/>
      <w:r>
        <w:rPr>
          <w:bCs/>
          <w:sz w:val="22"/>
          <w:szCs w:val="22"/>
        </w:rPr>
        <w:t>СНиП</w:t>
      </w:r>
      <w:proofErr w:type="spellEnd"/>
      <w:r>
        <w:rPr>
          <w:bCs/>
          <w:sz w:val="22"/>
          <w:szCs w:val="22"/>
        </w:rPr>
        <w:t xml:space="preserve"> 31-01-2003 (с Изменениями № 1, 2)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(утв. приказом Министерства строительства и жилищно-коммунального хозяйства Российской Федерации от 13.05.2022 N 361/</w:t>
      </w:r>
      <w:proofErr w:type="spellStart"/>
      <w:proofErr w:type="gramStart"/>
      <w:r>
        <w:rPr>
          <w:sz w:val="22"/>
          <w:szCs w:val="22"/>
        </w:rPr>
        <w:t>пр</w:t>
      </w:r>
      <w:proofErr w:type="spellEnd"/>
      <w:proofErr w:type="gramEnd"/>
      <w:r>
        <w:rPr>
          <w:sz w:val="22"/>
          <w:szCs w:val="22"/>
        </w:rPr>
        <w:t>) Применяется с 14.06.2022г. взамен СП 54.13330.2016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11" w:history="1">
        <w:r>
          <w:rPr>
            <w:rStyle w:val="a3"/>
            <w:bCs/>
            <w:sz w:val="22"/>
            <w:szCs w:val="22"/>
          </w:rPr>
          <w:t>ГОСТ 31937-2011</w:t>
        </w:r>
      </w:hyperlink>
      <w:r>
        <w:rPr>
          <w:bCs/>
          <w:sz w:val="22"/>
          <w:szCs w:val="22"/>
        </w:rPr>
        <w:t xml:space="preserve"> Здания и сооружения. Правила обследования и мониторинга технического состояния</w:t>
      </w:r>
      <w:r>
        <w:rPr>
          <w:sz w:val="22"/>
          <w:szCs w:val="22"/>
        </w:rPr>
        <w:t xml:space="preserve"> (утв. приказом </w:t>
      </w:r>
      <w:proofErr w:type="spellStart"/>
      <w:r>
        <w:rPr>
          <w:sz w:val="22"/>
          <w:szCs w:val="22"/>
        </w:rPr>
        <w:t>Росстандарта</w:t>
      </w:r>
      <w:proofErr w:type="spellEnd"/>
      <w:r>
        <w:rPr>
          <w:sz w:val="22"/>
          <w:szCs w:val="22"/>
        </w:rPr>
        <w:t xml:space="preserve"> от 27.12.2012 N 1984-ст) 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>
        <w:rPr>
          <w:sz w:val="22"/>
          <w:szCs w:val="22"/>
        </w:rPr>
        <w:t>-</w:t>
      </w:r>
      <w:hyperlink r:id="rId12" w:history="1">
        <w:r>
          <w:rPr>
            <w:rStyle w:val="a3"/>
            <w:bCs/>
            <w:sz w:val="22"/>
            <w:szCs w:val="22"/>
          </w:rPr>
          <w:t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 многоквартирном доме ненадлежащего качества и (или) с перерывами, превышающими установленную продолжительность</w:t>
        </w:r>
      </w:hyperlink>
      <w:r>
        <w:rPr>
          <w:bCs/>
          <w:sz w:val="22"/>
          <w:szCs w:val="22"/>
        </w:rPr>
        <w:t xml:space="preserve"> (с изменениями на 14 сентября 2024 года)</w:t>
      </w:r>
      <w:r>
        <w:rPr>
          <w:sz w:val="22"/>
          <w:szCs w:val="22"/>
        </w:rPr>
        <w:t>, Постановление Правительства РФ от 13.08.2006 N 491.</w:t>
      </w:r>
      <w:proofErr w:type="gramEnd"/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13" w:history="1">
        <w:r>
          <w:rPr>
            <w:rStyle w:val="a3"/>
            <w:bCs/>
            <w:sz w:val="22"/>
            <w:szCs w:val="22"/>
          </w:rPr>
          <w:t>Об утверждении Правил установления и определения нормативов потребления коммунальных услуг и нормативов потребления коммунальных ресурсов, потребляемых при использовании и содержании общего имущества в многоквартирном доме</w:t>
        </w:r>
      </w:hyperlink>
      <w:r>
        <w:rPr>
          <w:bCs/>
          <w:sz w:val="22"/>
          <w:szCs w:val="22"/>
        </w:rPr>
        <w:t xml:space="preserve"> (с изменениями на 27 октября 2023 года)</w:t>
      </w:r>
      <w:r>
        <w:rPr>
          <w:sz w:val="22"/>
          <w:szCs w:val="22"/>
        </w:rPr>
        <w:t>, Постановление Правительства РФ от 23.05.2006 N 306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14" w:history="1">
        <w:r>
          <w:rPr>
            <w:rStyle w:val="a3"/>
            <w:bCs/>
            <w:sz w:val="22"/>
            <w:szCs w:val="22"/>
          </w:rPr>
          <w:t>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  </w:r>
      </w:hyperlink>
      <w:r>
        <w:rPr>
          <w:bCs/>
          <w:sz w:val="22"/>
          <w:szCs w:val="22"/>
        </w:rPr>
        <w:t xml:space="preserve"> (с изменениями на 13 января 2023 года)</w:t>
      </w:r>
      <w:r>
        <w:rPr>
          <w:sz w:val="22"/>
          <w:szCs w:val="22"/>
        </w:rPr>
        <w:t xml:space="preserve"> Приказ Министерства строительства и жилищно-коммунального хозяйства Российской Федерации от 27.09.2016 N 668/пр. 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15" w:history="1">
        <w:r>
          <w:rPr>
            <w:rStyle w:val="a3"/>
            <w:bCs/>
            <w:sz w:val="22"/>
            <w:szCs w:val="22"/>
          </w:rPr>
          <w:t>Об утверждении Правил и норм технической эксплуатации жилищного фонда</w:t>
        </w:r>
      </w:hyperlink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Постановление Госстроя России от 27.09.2003 N 170 .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16" w:history="1">
        <w:r>
          <w:rPr>
            <w:rStyle w:val="a3"/>
            <w:bCs/>
            <w:sz w:val="22"/>
            <w:szCs w:val="22"/>
          </w:rPr>
          <w:t>Об утверждении правил пользования жилыми помещениями</w:t>
        </w:r>
      </w:hyperlink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Приказ Министерства строительства и жилищно-коммунального хозяйства Российской Федерации от 14.05.2021 N 292/</w:t>
      </w:r>
      <w:proofErr w:type="spellStart"/>
      <w:proofErr w:type="gramStart"/>
      <w:r>
        <w:rPr>
          <w:sz w:val="22"/>
          <w:szCs w:val="22"/>
        </w:rPr>
        <w:t>пр</w:t>
      </w:r>
      <w:proofErr w:type="spellEnd"/>
      <w:proofErr w:type="gramEnd"/>
      <w:r>
        <w:rPr>
          <w:sz w:val="22"/>
          <w:szCs w:val="22"/>
        </w:rPr>
        <w:t xml:space="preserve"> 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-</w:t>
      </w:r>
      <w:hyperlink r:id="rId17" w:history="1">
        <w:r>
          <w:rPr>
            <w:rStyle w:val="a3"/>
            <w:bCs/>
            <w:sz w:val="22"/>
            <w:szCs w:val="22"/>
          </w:rPr>
          <w:t>О предоставлении коммунальных услуг собственникам и пользователям помещений в многоквартирных домах и жилых домов</w:t>
        </w:r>
      </w:hyperlink>
      <w:r>
        <w:rPr>
          <w:bCs/>
          <w:sz w:val="22"/>
          <w:szCs w:val="22"/>
        </w:rPr>
        <w:t xml:space="preserve"> (с изменениями на 28 декабря 2024 года) (редакция, действующая с 1 марта 2025 года)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Постановление Правительства РФ от 06.05.2011 N 354 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-</w:t>
      </w:r>
      <w:proofErr w:type="spellStart"/>
      <w:r>
        <w:rPr>
          <w:bCs/>
          <w:sz w:val="22"/>
          <w:szCs w:val="22"/>
        </w:rPr>
        <w:fldChar w:fldCharType="begin"/>
      </w:r>
      <w:r>
        <w:rPr>
          <w:bCs/>
          <w:sz w:val="22"/>
          <w:szCs w:val="22"/>
        </w:rPr>
        <w:instrText xml:space="preserve"> HYPERLINK "http://base.safework.ru/win/law?d&amp;nd=33300193&amp;prevDoc=33300193&amp;spack=001a0%3D%26a1%3D%26a12from%3D%26a12to%3D%26a12type%3D1%26a13from%3D%26a13to%3D%26a13type%3D1%26a14%3D%26a14type%3D1%26a15from%3D%26a15to%3D%26a15type%3D1%26a16from%3D%26a16to%3D%26a16type" </w:instrText>
      </w:r>
      <w:r>
        <w:rPr>
          <w:bCs/>
          <w:sz w:val="22"/>
          <w:szCs w:val="22"/>
        </w:rPr>
        <w:fldChar w:fldCharType="separate"/>
      </w:r>
      <w:r>
        <w:rPr>
          <w:rStyle w:val="a3"/>
          <w:bCs/>
          <w:sz w:val="22"/>
          <w:szCs w:val="22"/>
        </w:rPr>
        <w:t>СанПиН</w:t>
      </w:r>
      <w:proofErr w:type="spellEnd"/>
      <w:r>
        <w:rPr>
          <w:rStyle w:val="a3"/>
          <w:bCs/>
          <w:sz w:val="22"/>
          <w:szCs w:val="22"/>
        </w:rPr>
        <w:t xml:space="preserve"> 2.1.3684-21</w:t>
      </w:r>
      <w:r>
        <w:rPr>
          <w:bCs/>
          <w:sz w:val="22"/>
          <w:szCs w:val="22"/>
        </w:rPr>
        <w:fldChar w:fldCharType="end"/>
      </w:r>
      <w:r>
        <w:rPr>
          <w:bCs/>
          <w:sz w:val="22"/>
          <w:szCs w:val="22"/>
        </w:rPr>
        <w:t xml:space="preserve">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 </w:t>
      </w:r>
      <w:r>
        <w:rPr>
          <w:sz w:val="22"/>
          <w:szCs w:val="22"/>
        </w:rPr>
        <w:t xml:space="preserve"> Постановление Главного государственного санитарного врача РФ от 28.01.2021 N 3 Санитарно-эпидемиологические правила и нормативы от 28.01.2021 N 2.1.3684-21 </w:t>
      </w:r>
      <w:r>
        <w:rPr>
          <w:bCs/>
          <w:sz w:val="22"/>
          <w:szCs w:val="22"/>
        </w:rPr>
        <w:t>(с изменениями на 15 ноября 2024</w:t>
      </w:r>
      <w:proofErr w:type="gramEnd"/>
      <w:r>
        <w:rPr>
          <w:bCs/>
          <w:sz w:val="22"/>
          <w:szCs w:val="22"/>
        </w:rPr>
        <w:t xml:space="preserve"> </w:t>
      </w:r>
      <w:proofErr w:type="gramStart"/>
      <w:r>
        <w:rPr>
          <w:bCs/>
          <w:sz w:val="22"/>
          <w:szCs w:val="22"/>
        </w:rPr>
        <w:t>г</w:t>
      </w:r>
      <w:proofErr w:type="gramEnd"/>
      <w:r>
        <w:rPr>
          <w:bCs/>
          <w:sz w:val="22"/>
          <w:szCs w:val="22"/>
        </w:rPr>
        <w:t>.)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18" w:history="1">
        <w:r>
          <w:rPr>
            <w:rStyle w:val="a3"/>
            <w:bCs/>
            <w:sz w:val="22"/>
            <w:szCs w:val="22"/>
          </w:rPr>
          <w:t>Об утверждении инструкции о проведении учета жилищного фонда в Российской Федерации</w:t>
        </w:r>
      </w:hyperlink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Приказ Минстроя России от 04.08.1998 N 37 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19" w:history="1">
        <w:r>
          <w:rPr>
            <w:rStyle w:val="a3"/>
            <w:bCs/>
            <w:sz w:val="22"/>
            <w:szCs w:val="22"/>
          </w:rPr>
  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  </w:r>
      </w:hyperlink>
      <w:r>
        <w:rPr>
          <w:bCs/>
          <w:sz w:val="22"/>
          <w:szCs w:val="22"/>
        </w:rPr>
        <w:t xml:space="preserve"> (с изменениями на 13 июня 2023 года)</w:t>
      </w:r>
      <w:proofErr w:type="gramStart"/>
      <w:r>
        <w:rPr>
          <w:sz w:val="22"/>
          <w:szCs w:val="22"/>
        </w:rPr>
        <w:t>,Ф</w:t>
      </w:r>
      <w:proofErr w:type="gramEnd"/>
      <w:r>
        <w:rPr>
          <w:sz w:val="22"/>
          <w:szCs w:val="22"/>
        </w:rPr>
        <w:t xml:space="preserve">едеральный закон от 23.11.2009 N 261-ФЗ </w:t>
      </w:r>
    </w:p>
    <w:p w:rsidR="00A63043" w:rsidRDefault="00A63043" w:rsidP="00A630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>-</w:t>
      </w:r>
      <w:hyperlink r:id="rId20" w:history="1">
        <w:r>
          <w:rPr>
            <w:rStyle w:val="a3"/>
            <w:bCs/>
            <w:sz w:val="22"/>
            <w:szCs w:val="22"/>
          </w:rPr>
          <w:t>Технический регламент о безопасности зданий и сооружений</w:t>
        </w:r>
      </w:hyperlink>
      <w:r>
        <w:rPr>
          <w:bCs/>
          <w:sz w:val="22"/>
          <w:szCs w:val="22"/>
        </w:rPr>
        <w:t xml:space="preserve"> (с изменениями на 25 декабря 2023 года)</w:t>
      </w:r>
      <w:proofErr w:type="gramStart"/>
      <w:r>
        <w:rPr>
          <w:sz w:val="22"/>
          <w:szCs w:val="22"/>
        </w:rPr>
        <w:t>,Ф</w:t>
      </w:r>
      <w:proofErr w:type="gramEnd"/>
      <w:r>
        <w:rPr>
          <w:sz w:val="22"/>
          <w:szCs w:val="22"/>
        </w:rPr>
        <w:t xml:space="preserve">едеральный закон от 30.12.2009 N 384-ФЗ </w:t>
      </w:r>
    </w:p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-</w:t>
      </w:r>
      <w:hyperlink r:id="rId21" w:history="1">
        <w:r>
          <w:rPr>
            <w:rStyle w:val="a3"/>
            <w:sz w:val="22"/>
            <w:szCs w:val="22"/>
          </w:rPr>
          <w:t>Правила технической эксплуатации тепловых энергоустановок</w:t>
        </w:r>
      </w:hyperlink>
      <w:r>
        <w:rPr>
          <w:sz w:val="22"/>
          <w:szCs w:val="22"/>
        </w:rPr>
        <w:t>, утв. приказом Минэнерго РФ 24.03.2003г. №115.</w:t>
      </w:r>
    </w:p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22" w:history="1">
        <w:r>
          <w:rPr>
            <w:rStyle w:val="a3"/>
            <w:bCs/>
            <w:sz w:val="22"/>
            <w:szCs w:val="22"/>
          </w:rPr>
          <w:t xml:space="preserve">Правила по охране труда при эксплуатации объектов теплоснабжения и </w:t>
        </w:r>
        <w:proofErr w:type="spellStart"/>
        <w:r>
          <w:rPr>
            <w:rStyle w:val="a3"/>
            <w:bCs/>
            <w:sz w:val="22"/>
            <w:szCs w:val="22"/>
          </w:rPr>
          <w:t>теплопотребляющих</w:t>
        </w:r>
        <w:proofErr w:type="spellEnd"/>
        <w:r>
          <w:rPr>
            <w:rStyle w:val="a3"/>
            <w:bCs/>
            <w:sz w:val="22"/>
            <w:szCs w:val="22"/>
          </w:rPr>
          <w:t xml:space="preserve"> установок</w:t>
        </w:r>
      </w:hyperlink>
      <w:r>
        <w:rPr>
          <w:bCs/>
          <w:sz w:val="22"/>
          <w:szCs w:val="22"/>
        </w:rPr>
        <w:t>, утверждены приказом Минтруда от 17.12.2020 № 924н.</w:t>
      </w:r>
    </w:p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23" w:history="1">
        <w:r>
          <w:rPr>
            <w:rStyle w:val="a3"/>
            <w:sz w:val="22"/>
            <w:szCs w:val="22"/>
          </w:rPr>
          <w:t>Правила организации теплоснабжения в Российской Федерации</w:t>
        </w:r>
      </w:hyperlink>
      <w:r>
        <w:rPr>
          <w:sz w:val="22"/>
          <w:szCs w:val="22"/>
        </w:rPr>
        <w:t>, утвержденные постановлением Правительства Российской Федерации от 8 августа 2012 г. N 808</w:t>
      </w:r>
    </w:p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-</w:t>
      </w:r>
      <w:hyperlink r:id="rId24" w:history="1">
        <w:r>
          <w:rPr>
            <w:rStyle w:val="a3"/>
            <w:bCs/>
            <w:sz w:val="22"/>
            <w:szCs w:val="22"/>
          </w:rPr>
          <w:t>Правила обеспечения готовности к отопительному периоду и порядок проведения оценки обеспечения готовности к отопительному периоду</w:t>
        </w:r>
      </w:hyperlink>
      <w:r>
        <w:rPr>
          <w:bCs/>
          <w:sz w:val="22"/>
          <w:szCs w:val="22"/>
        </w:rPr>
        <w:t xml:space="preserve"> Минэнерго</w:t>
      </w:r>
      <w:proofErr w:type="gramStart"/>
      <w:r>
        <w:rPr>
          <w:bCs/>
          <w:sz w:val="22"/>
          <w:szCs w:val="22"/>
        </w:rPr>
        <w:t xml:space="preserve"> П</w:t>
      </w:r>
      <w:proofErr w:type="gramEnd"/>
      <w:r>
        <w:rPr>
          <w:bCs/>
          <w:sz w:val="22"/>
          <w:szCs w:val="22"/>
        </w:rPr>
        <w:t xml:space="preserve">р. № 2234 от 13 ноября 2024 г. </w:t>
      </w:r>
    </w:p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-</w:t>
      </w:r>
      <w:hyperlink r:id="rId25" w:history="1">
        <w:r>
          <w:rPr>
            <w:rStyle w:val="a3"/>
            <w:sz w:val="22"/>
            <w:szCs w:val="22"/>
          </w:rPr>
          <w:t xml:space="preserve">Правила выдачи разрешений на допуск в эксплуатацию </w:t>
        </w:r>
        <w:proofErr w:type="spellStart"/>
        <w:r>
          <w:rPr>
            <w:rStyle w:val="a3"/>
            <w:sz w:val="22"/>
            <w:szCs w:val="22"/>
          </w:rPr>
          <w:t>энергопринимающих</w:t>
        </w:r>
        <w:proofErr w:type="spellEnd"/>
        <w:r>
          <w:rPr>
            <w:rStyle w:val="a3"/>
            <w:sz w:val="22"/>
            <w:szCs w:val="22"/>
          </w:rPr>
          <w:t xml:space="preserve"> установок  потребителей электрической энергии, объектов по производству электрической энергии, объектов </w:t>
        </w:r>
        <w:proofErr w:type="spellStart"/>
        <w:r>
          <w:rPr>
            <w:rStyle w:val="a3"/>
            <w:sz w:val="22"/>
            <w:szCs w:val="22"/>
          </w:rPr>
          <w:t>электросетевого</w:t>
        </w:r>
        <w:proofErr w:type="spellEnd"/>
        <w:r>
          <w:rPr>
            <w:rStyle w:val="a3"/>
            <w:sz w:val="22"/>
            <w:szCs w:val="22"/>
          </w:rPr>
          <w:t xml:space="preserve"> хозяйства, объектов теплоснабжения, </w:t>
        </w:r>
        <w:proofErr w:type="spellStart"/>
        <w:r>
          <w:rPr>
            <w:rStyle w:val="a3"/>
            <w:sz w:val="22"/>
            <w:szCs w:val="22"/>
          </w:rPr>
          <w:t>теплопотребляющих</w:t>
        </w:r>
        <w:proofErr w:type="spellEnd"/>
        <w:r>
          <w:rPr>
            <w:rStyle w:val="a3"/>
            <w:sz w:val="22"/>
            <w:szCs w:val="22"/>
          </w:rPr>
          <w:t xml:space="preserve"> установок</w:t>
        </w:r>
      </w:hyperlink>
      <w:r>
        <w:rPr>
          <w:sz w:val="22"/>
          <w:szCs w:val="22"/>
        </w:rPr>
        <w:t xml:space="preserve">, утв. Постановлением Правительства РФ от 30.01 2021г. № 85, с </w:t>
      </w:r>
      <w:proofErr w:type="spellStart"/>
      <w:r>
        <w:rPr>
          <w:sz w:val="22"/>
          <w:szCs w:val="22"/>
        </w:rPr>
        <w:t>изм</w:t>
      </w:r>
      <w:proofErr w:type="spellEnd"/>
      <w:r>
        <w:rPr>
          <w:sz w:val="22"/>
          <w:szCs w:val="22"/>
        </w:rPr>
        <w:t>. Постановлением  Правительства № 1711 от 03.12.2024г.</w:t>
      </w:r>
    </w:p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-Постановление Правительства Российской Федерации от 22 февраля 2012 г. N 154 </w:t>
      </w:r>
      <w:hyperlink r:id="rId26" w:history="1">
        <w:r>
          <w:rPr>
            <w:rStyle w:val="a3"/>
            <w:sz w:val="22"/>
            <w:szCs w:val="22"/>
          </w:rPr>
          <w:t xml:space="preserve">"О </w:t>
        </w:r>
        <w:proofErr w:type="gramStart"/>
        <w:r>
          <w:rPr>
            <w:rStyle w:val="a3"/>
            <w:sz w:val="22"/>
            <w:szCs w:val="22"/>
          </w:rPr>
          <w:t>требованиях</w:t>
        </w:r>
        <w:proofErr w:type="gramEnd"/>
        <w:r>
          <w:rPr>
            <w:rStyle w:val="a3"/>
            <w:sz w:val="22"/>
            <w:szCs w:val="22"/>
          </w:rPr>
          <w:t xml:space="preserve"> к схемам теплоснабжения, порядку их разработки и утверждения"</w:t>
        </w:r>
      </w:hyperlink>
      <w:r>
        <w:rPr>
          <w:sz w:val="22"/>
          <w:szCs w:val="22"/>
        </w:rPr>
        <w:t>.</w:t>
      </w:r>
    </w:p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-</w:t>
      </w:r>
      <w:hyperlink r:id="rId27" w:history="1">
        <w:r>
          <w:rPr>
            <w:rStyle w:val="a3"/>
            <w:sz w:val="22"/>
            <w:szCs w:val="22"/>
          </w:rPr>
          <w:t>Федеральный закон от 27 июля 2010 г. N 190-ФЗ</w:t>
        </w:r>
      </w:hyperlink>
      <w:r>
        <w:rPr>
          <w:sz w:val="22"/>
          <w:szCs w:val="22"/>
        </w:rPr>
        <w:t xml:space="preserve"> "О теплоснабжении"</w:t>
      </w:r>
    </w:p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color w:val="000000"/>
          <w:sz w:val="22"/>
          <w:szCs w:val="22"/>
        </w:rPr>
      </w:pPr>
      <w:r>
        <w:rPr>
          <w:sz w:val="22"/>
          <w:szCs w:val="22"/>
        </w:rPr>
        <w:t>-</w:t>
      </w:r>
      <w:hyperlink r:id="rId28" w:history="1">
        <w:r>
          <w:rPr>
            <w:rStyle w:val="a3"/>
            <w:sz w:val="22"/>
            <w:szCs w:val="22"/>
          </w:rPr>
          <w:t>Федеральные нормы и правила в области промышленной безопасности "Правила промышленной безопасности при использовании оборудования, работающего под избыточным давлением</w:t>
        </w:r>
      </w:hyperlink>
      <w:r>
        <w:rPr>
          <w:color w:val="000000"/>
          <w:sz w:val="22"/>
          <w:szCs w:val="22"/>
        </w:rPr>
        <w:t xml:space="preserve">", утв. приказом </w:t>
      </w:r>
      <w:proofErr w:type="spellStart"/>
      <w:r>
        <w:rPr>
          <w:color w:val="000000"/>
          <w:sz w:val="22"/>
          <w:szCs w:val="22"/>
        </w:rPr>
        <w:t>Ростехнадзора</w:t>
      </w:r>
      <w:proofErr w:type="spellEnd"/>
      <w:r>
        <w:rPr>
          <w:color w:val="000000"/>
          <w:sz w:val="22"/>
          <w:szCs w:val="22"/>
        </w:rPr>
        <w:t xml:space="preserve"> от 15.12.2020 № 536</w:t>
      </w:r>
    </w:p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sz w:val="22"/>
          <w:szCs w:val="22"/>
        </w:rPr>
      </w:pPr>
      <w:r>
        <w:rPr>
          <w:color w:val="000000"/>
          <w:sz w:val="22"/>
          <w:szCs w:val="22"/>
        </w:rPr>
        <w:t>-</w:t>
      </w:r>
      <w:hyperlink r:id="rId29" w:history="1">
        <w:r>
          <w:rPr>
            <w:rStyle w:val="a3"/>
            <w:sz w:val="22"/>
            <w:szCs w:val="22"/>
          </w:rPr>
          <w:t>Положение о разработке планов мероприятий по локализации и ликвидации последствий аварий на опасных производственных объектах</w:t>
        </w:r>
      </w:hyperlink>
      <w:r>
        <w:rPr>
          <w:color w:val="000000"/>
          <w:sz w:val="22"/>
          <w:szCs w:val="22"/>
        </w:rPr>
        <w:t>, утв. постановлением Правительства РФ от 15.09.2020 № 1437.</w:t>
      </w:r>
    </w:p>
    <w:p w:rsidR="00A63043" w:rsidRDefault="00A63043" w:rsidP="00A63043">
      <w:pPr>
        <w:pStyle w:val="2"/>
        <w:tabs>
          <w:tab w:val="num" w:pos="360"/>
        </w:tabs>
        <w:ind w:firstLine="0"/>
        <w:jc w:val="left"/>
        <w:rPr>
          <w:sz w:val="22"/>
          <w:szCs w:val="22"/>
        </w:rPr>
      </w:pPr>
    </w:p>
    <w:p w:rsidR="0006734B" w:rsidRDefault="0006734B"/>
    <w:sectPr w:rsidR="0006734B" w:rsidSect="00067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3043"/>
    <w:rsid w:val="0006734B"/>
    <w:rsid w:val="00A6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63043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A63043"/>
    <w:pPr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semiHidden/>
    <w:rsid w:val="00A630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safework.ru/win/law?d&amp;nd=33304981&amp;prevDoc=33304981&amp;spack=001a0%3D%26a1%3D%26a12from%3D%26a12to%3D%26a12type%3D1%26a13from%3D%26a13to%3D%26a13type%3D1%26a14%3D%26a14type%3D1%26a15from%3D%26a15to%3D%26a15type%3D1%26a16from%3D%26a16to%3D%26a16type" TargetMode="External"/><Relationship Id="rId13" Type="http://schemas.openxmlformats.org/officeDocument/2006/relationships/hyperlink" Target="http://base.safework.ru/win/law?d&amp;nd=33301145&amp;prevDoc=33301145&amp;spack=101a0%3D%26a1%3D%26a12from%3D%26a12to%3D%26a12type%3D1%26a13from%3D%26a13to%3D%26a13type%3D1%26a14%3D%26a14type%3D1%26a15from%3D%26a15to%3D%26a15type%3D1%26a16from%3D%26a16to%3D%26a16type" TargetMode="External"/><Relationship Id="rId18" Type="http://schemas.openxmlformats.org/officeDocument/2006/relationships/hyperlink" Target="http://base.safework.ru/win/law?d&amp;nd=33301775&amp;prevDoc=33301775&amp;spack=111a0%3D%26a1%3D%26a12from%3D%26a12to%3D%26a12type%3D1%26a13from%3D%26a13to%3D%26a13type%3D1%26a14%3D%26a14type%3D1%26a15from%3D%26a15to%3D%26a15type%3D1%26a16from%3D%26a16to%3D%26a16type" TargetMode="External"/><Relationship Id="rId26" Type="http://schemas.openxmlformats.org/officeDocument/2006/relationships/hyperlink" Target="http://base.safework.ru/win/law?d&amp;nd=33301776&amp;prevDoc=33301776&amp;spack=111a0%3D%26a1%3D%26a12from%3D%26a12to%3D%26a12type%3D1%26a13from%3D%26a13to%3D%26a13type%3D1%26a14%3D%26a14type%3D1%26a15from%3D%26a15to%3D%26a15type%3D1%26a16from%3D%26a16to%3D%26a16typ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base.safework.ru/win/law?d&amp;nd=33301288&amp;prevDoc=33301288&amp;spack=101a0%3D%26a1%3D%26a12from%3D%26a12to%3D%26a12type%3D1%26a13from%3D%26a13to%3D%26a13type%3D1%26a14%3D%26a14type%3D1%26a15from%3D%26a15to%3D%26a15type%3D1%26a16from%3D%26a16to%3D%26a16type" TargetMode="External"/><Relationship Id="rId7" Type="http://schemas.openxmlformats.org/officeDocument/2006/relationships/hyperlink" Target="http://base.safework.ru/win/law?d&amp;nd=33307623&amp;prevDoc=33307623&amp;spack=101a0%3D%26a1%3D%26a12from%3D%26a12to%3D%26a12type%3D1%26a13from%3D%26a13to%3D%26a13type%3D1%26a14%3D%26a14type%3D1%26a15from%3D%26a15to%3D%26a15type%3D1%26a16from%3D%26a16to%3D%26a16type" TargetMode="External"/><Relationship Id="rId12" Type="http://schemas.openxmlformats.org/officeDocument/2006/relationships/hyperlink" Target="http://base.safework.ru/win/law?d&amp;nd=33301107&amp;prevDoc=33301107&amp;spack=011a0%3D%26a1%3D%26a12from%3D%26a12to%3D%26a12type%3D1%26a13from%3D%26a13to%3D%26a13type%3D1%26a14%3D%26a14type%3D1%26a15from%3D%26a15to%3D%26a15type%3D1%26a16from%3D%26a16to%3D%26a16type" TargetMode="External"/><Relationship Id="rId17" Type="http://schemas.openxmlformats.org/officeDocument/2006/relationships/hyperlink" Target="http://base.safework.ru/win/law?d&amp;nd=33301773&amp;prevDoc=33301773&amp;spack=001a0%3D%26a1%3D%26a12from%3D%26a12to%3D%26a12type%3D1%26a13from%3D%26a13to%3D%26a13type%3D1%26a14%3D%26a14type%3D1%26a15from%3D%26a15to%3D%26a15type%3D1%26a16from%3D%26a16to%3D%26a16type" TargetMode="External"/><Relationship Id="rId25" Type="http://schemas.openxmlformats.org/officeDocument/2006/relationships/hyperlink" Target="http://base.safework.ru/win/law?d&amp;nd=33300197&amp;prevDoc=33300197&amp;spack=001a0%3D%26a1%3D%26a12from%3D%26a12to%3D%26a12type%3D1%26a13from%3D%26a13to%3D%26a13type%3D1%26a14%3D%26a14type%3D1%26a15from%3D%26a15to%3D%26a15type%3D1%26a16from%3D%26a16to%3D%26a16type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ase.safework.ru/win/law?d&amp;nd=33301705&amp;prevDoc=33301705&amp;spack=001a0%3D%26a1%3D%26a12from%3D%26a12to%3D%26a12type%3D1%26a13from%3D%26a13to%3D%26a13type%3D1%26a14%3D%26a14type%3D1%26a15from%3D%26a15to%3D%26a15type%3D1%26a16from%3D%26a16to%3D%26a16type" TargetMode="External"/><Relationship Id="rId20" Type="http://schemas.openxmlformats.org/officeDocument/2006/relationships/hyperlink" Target="http://base.safework.ru/win/law?d&amp;nd=33308462&amp;prevDoc=33308462&amp;spack=001a0%3D%26a1%3D%26a12from%3D%26a12to%3D%26a12type%3D1%26a13from%3D%26a13to%3D%26a13type%3D1%26a14%3D%26a14type%3D1%26a15from%3D%26a15to%3D%26a15type%3D1%26a16from%3D%26a16to%3D%26a16type" TargetMode="External"/><Relationship Id="rId29" Type="http://schemas.openxmlformats.org/officeDocument/2006/relationships/hyperlink" Target="http://base.safework.ru/win/law?d&amp;nd=33300987&amp;prevDoc=33300987&amp;spack=001a0%3D%26a1%3D%26a12from%3D%26a12to%3D%26a12type%3D1%26a13from%3D%26a13to%3D%26a13type%3D1%26a14%3D%26a14type%3D1%26a15from%3D%26a15to%3D%26a15type%3D1%26a16from%3D%26a16to%3D%26a16type" TargetMode="External"/><Relationship Id="rId1" Type="http://schemas.openxmlformats.org/officeDocument/2006/relationships/styles" Target="styles.xml"/><Relationship Id="rId6" Type="http://schemas.openxmlformats.org/officeDocument/2006/relationships/hyperlink" Target="http://base.safework.ru/win/law?d&amp;nd=33309260&amp;prevDoc=33309260&amp;spack=001a0%3D%26a1%3D%26a12from%3D%26a12to%3D%26a12type%3D1%26a13from%3D%26a13to%3D%26a13type%3D1%26a14%3D%26a14type%3D1%26a15from%3D%26a15to%3D%26a15type%3D1%26a16from%3D%26a16to%3D%26a16type" TargetMode="External"/><Relationship Id="rId11" Type="http://schemas.openxmlformats.org/officeDocument/2006/relationships/hyperlink" Target="http://base.safework.ru/win/law?d&amp;nd=33300876&amp;prevDoc=33300876&amp;spack=001a0%3D%26a1%3D%26a12from%3D%26a12to%3D%26a12type%3D1%26a13from%3D%26a13to%3D%26a13type%3D1%26a14%3D%26a14type%3D1%26a15from%3D%26a15to%3D%26a15type%3D1%26a16from%3D%26a16to%3D%26a16type" TargetMode="External"/><Relationship Id="rId24" Type="http://schemas.openxmlformats.org/officeDocument/2006/relationships/hyperlink" Target="http://base.safework.ru/win/law?d&amp;nd=33300685&amp;prevDoc=33300685&amp;spack=001a0%3D%26a1%3D%26a12from%3D%26a12to%3D%26a12type%3D1%26a13from%3D%26a13to%3D%26a13type%3D1%26a14%3D%26a14type%3D1%26a15from%3D%26a15to%3D%26a15type%3D1%26a16from%3D%26a16to%3D%26a16type" TargetMode="External"/><Relationship Id="rId5" Type="http://schemas.openxmlformats.org/officeDocument/2006/relationships/hyperlink" Target="http://base.safework.ru/win/law?d&amp;nd=33301487&amp;prevDoc=33301487&amp;spack=001a0%3D%26a1%3D%26a12from%3D%26a12to%3D%26a12type%3D1%26a13from%3D%26a13to%3D%26a13type%3D1%26a14%3D%26a14type%3D1%26a15from%3D%26a15to%3D%26a15type%3D1%26a16from%3D%26a16to%3D%26a16type" TargetMode="External"/><Relationship Id="rId15" Type="http://schemas.openxmlformats.org/officeDocument/2006/relationships/hyperlink" Target="http://base.safework.ru/win/law?d&amp;nd=33304434&amp;prevDoc=33304434&amp;spack=101a0%3D%26a1%3D%26a12from%3D%26a12to%3D%26a12type%3D1%26a13from%3D%26a13to%3D%26a13type%3D1%26a14%3D%26a14type%3D1%26a15from%3D%26a15to%3D%26a15type%3D1%26a16from%3D%26a16to%3D%26a16type" TargetMode="External"/><Relationship Id="rId23" Type="http://schemas.openxmlformats.org/officeDocument/2006/relationships/hyperlink" Target="http://base.safework.ru/win/law?d&amp;nd=33301066&amp;prevDoc=33301066&amp;spack=001a0%3D%26a1%3D%26a12from%3D%26a12to%3D%26a12type%3D1%26a13from%3D%26a13to%3D%26a13type%3D1%26a14%3D%26a14type%3D1%26a15from%3D%26a15to%3D%26a15type%3D1%26a16from%3D%26a16to%3D%26a16type" TargetMode="External"/><Relationship Id="rId28" Type="http://schemas.openxmlformats.org/officeDocument/2006/relationships/hyperlink" Target="http://base.safework.ru/win/law?d&amp;nd=33300085&amp;prevDoc=33300085&amp;spack=011a0%3D%26a1%3D%26a12from%3D%26a12to%3D%26a12type%3D1%26a13from%3D%26a13to%3D%26a13type%3D1%26a14%3D%26a14type%3D1%26a15from%3D%26a15to%3D%26a15type%3D1%26a16from%3D%26a16to%3D%26a16type" TargetMode="External"/><Relationship Id="rId10" Type="http://schemas.openxmlformats.org/officeDocument/2006/relationships/hyperlink" Target="http://base.safework.ru/win/law?d&amp;nd=33301071&amp;prevDoc=33301071&amp;spack=001a0%3D%26a1%3D%26a12from%3D%26a12to%3D%26a12type%3D1%26a13from%3D%26a13to%3D%26a13type%3D1%26a14%3D%26a14type%3D1%26a15from%3D%26a15to%3D%26a15type%3D1%26a16from%3D%26a16to%3D%26a16type" TargetMode="External"/><Relationship Id="rId19" Type="http://schemas.openxmlformats.org/officeDocument/2006/relationships/hyperlink" Target="http://base.safework.ru/win/law?d&amp;nd=33308238&amp;prevDoc=33308238&amp;spack=001a0%3D%26a1%3D%26a12from%3D%26a12to%3D%26a12type%3D1%26a13from%3D%26a13to%3D%26a13type%3D1%26a14%3D%26a14type%3D1%26a15from%3D%26a15to%3D%26a15type%3D1%26a16from%3D%26a16to%3D%26a16type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base.safework.ru/win/law?d&amp;nd=33301502&amp;prevDoc=33301502&amp;spack=001a0%3D%26a1%3D%26a12from%3D%26a12to%3D%26a12type%3D1%26a13from%3D%26a13to%3D%26a13type%3D1%26a14%3D%26a14type%3D1%26a15from%3D%26a15to%3D%26a15type%3D1%26a16from%3D%26a16to%3D%26a16type" TargetMode="External"/><Relationship Id="rId9" Type="http://schemas.openxmlformats.org/officeDocument/2006/relationships/hyperlink" Target="http://base.safework.ru/win/law?d&amp;nd=33300804&amp;prevDoc=33300804&amp;spack=001a0%3D%26a1%3D%26a12from%3D%26a12to%3D%26a12type%3D1%26a13from%3D%26a13to%3D%26a13type%3D1%26a14%3D%26a14type%3D1%26a15from%3D%26a15to%3D%26a15type%3D1%26a16from%3D%26a16to%3D%26a16type" TargetMode="External"/><Relationship Id="rId14" Type="http://schemas.openxmlformats.org/officeDocument/2006/relationships/hyperlink" Target="http://base.safework.ru/win/law?d&amp;nd=33301272&amp;prevDoc=33301272&amp;spack=001a0%3D%26a1%3D%26a12from%3D%26a12to%3D%26a12type%3D1%26a13from%3D%26a13to%3D%26a13type%3D1%26a14%3D%26a14type%3D1%26a15from%3D%26a15to%3D%26a15type%3D1%26a16from%3D%26a16to%3D%26a16type" TargetMode="External"/><Relationship Id="rId22" Type="http://schemas.openxmlformats.org/officeDocument/2006/relationships/hyperlink" Target="http://base.safework.ru/win/law?d&amp;nd=33301258&amp;prevDoc=33301258&amp;spack=001a0%3D%26a1%3D%26a12from%3D%26a12to%3D%26a12type%3D1%26a13from%3D%26a13to%3D%26a13type%3D1%26a14%3D%26a14type%3D1%26a15from%3D%26a15to%3D%26a15type%3D1%26a16from%3D%26a16to%3D%26a16type" TargetMode="External"/><Relationship Id="rId27" Type="http://schemas.openxmlformats.org/officeDocument/2006/relationships/hyperlink" Target="http://base.safework.ru/win/law?d&amp;nd=33309717&amp;prevDoc=33309717&amp;spack=011a0%3D%26a1%3D%26a12from%3D%26a12to%3D%26a12type%3D1%26a13from%3D%26a13to%3D%26a13type%3D1%26a14%3D%26a14type%3D1%26a15from%3D%26a15to%3D%26a15type%3D1%26a16from%3D%26a16to%3D%26a16typ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2056</Words>
  <Characters>11724</Characters>
  <Application>Microsoft Office Word</Application>
  <DocSecurity>0</DocSecurity>
  <Lines>97</Lines>
  <Paragraphs>27</Paragraphs>
  <ScaleCrop>false</ScaleCrop>
  <Company/>
  <LinksUpToDate>false</LinksUpToDate>
  <CharactersWithSpaces>13753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Преп-элетро Бордовый</dc:creator>
  <cp:lastModifiedBy>Преп-элетро Бордовый</cp:lastModifiedBy>
  <cp:revision>1</cp:revision>
  <dcterms:created xsi:type="dcterms:W3CDTF">2025-04-03T13:00:00Z</dcterms:created>
  <dcterms:modified xsi:type="dcterms:W3CDTF">2025-04-03T13:02:00Z</dcterms:modified>
</cp:coreProperties>
</file>